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CC11" w14:textId="4A66510D" w:rsidR="00F8485C" w:rsidRDefault="00F8485C" w:rsidP="00F8485C">
      <w:pPr>
        <w:shd w:val="clear" w:color="auto" w:fill="FFFFFF"/>
        <w:spacing w:after="0" w:line="240" w:lineRule="auto"/>
        <w:jc w:val="both"/>
        <w:rPr>
          <w:rFonts w:asciiTheme="majorHAnsi" w:eastAsia="Times New Roman" w:hAnsiTheme="majorHAnsi" w:cstheme="majorHAnsi"/>
          <w:color w:val="222222"/>
          <w:sz w:val="24"/>
          <w:szCs w:val="24"/>
          <w:lang w:eastAsia="it-IT"/>
        </w:rPr>
      </w:pPr>
      <w:r>
        <w:rPr>
          <w:rFonts w:asciiTheme="majorHAnsi" w:eastAsia="Times New Roman" w:hAnsiTheme="majorHAnsi" w:cstheme="majorHAnsi"/>
          <w:color w:val="222222"/>
          <w:sz w:val="24"/>
          <w:szCs w:val="24"/>
          <w:lang w:eastAsia="it-IT"/>
        </w:rPr>
        <w:t>Accademia di Santa Giulia Brescia.</w:t>
      </w:r>
    </w:p>
    <w:p w14:paraId="52404759" w14:textId="77777777" w:rsidR="00F8485C" w:rsidRDefault="00F8485C" w:rsidP="00F8485C">
      <w:pPr>
        <w:shd w:val="clear" w:color="auto" w:fill="FFFFFF"/>
        <w:spacing w:after="0" w:line="240" w:lineRule="auto"/>
        <w:jc w:val="both"/>
        <w:rPr>
          <w:rFonts w:asciiTheme="majorHAnsi" w:eastAsia="Times New Roman" w:hAnsiTheme="majorHAnsi" w:cstheme="majorHAnsi"/>
          <w:color w:val="222222"/>
          <w:sz w:val="24"/>
          <w:szCs w:val="24"/>
          <w:lang w:eastAsia="it-IT"/>
        </w:rPr>
      </w:pPr>
    </w:p>
    <w:p w14:paraId="074D843F" w14:textId="5C8D89E4" w:rsidR="00F8485C" w:rsidRPr="00F8485C" w:rsidRDefault="00F8485C" w:rsidP="00F8485C">
      <w:pPr>
        <w:shd w:val="clear" w:color="auto" w:fill="FFFFFF"/>
        <w:spacing w:after="0" w:line="240" w:lineRule="auto"/>
        <w:jc w:val="both"/>
        <w:rPr>
          <w:rFonts w:asciiTheme="majorHAnsi" w:eastAsia="Times New Roman" w:hAnsiTheme="majorHAnsi" w:cstheme="majorHAnsi"/>
          <w:color w:val="222222"/>
          <w:sz w:val="24"/>
          <w:szCs w:val="24"/>
          <w:lang w:eastAsia="it-IT"/>
        </w:rPr>
      </w:pPr>
      <w:r>
        <w:rPr>
          <w:rFonts w:asciiTheme="majorHAnsi" w:eastAsia="Times New Roman" w:hAnsiTheme="majorHAnsi" w:cstheme="majorHAnsi"/>
          <w:color w:val="222222"/>
          <w:sz w:val="24"/>
          <w:szCs w:val="24"/>
          <w:lang w:eastAsia="it-IT"/>
        </w:rPr>
        <w:t xml:space="preserve">Proposta di </w:t>
      </w:r>
      <w:r w:rsidRPr="00F8485C">
        <w:rPr>
          <w:rFonts w:asciiTheme="majorHAnsi" w:eastAsia="Times New Roman" w:hAnsiTheme="majorHAnsi" w:cstheme="majorHAnsi"/>
          <w:b/>
          <w:bCs/>
          <w:color w:val="222222"/>
          <w:sz w:val="24"/>
          <w:szCs w:val="24"/>
          <w:lang w:eastAsia="it-IT"/>
        </w:rPr>
        <w:t>incontro di orientamento online </w:t>
      </w:r>
      <w:r w:rsidRPr="00F8485C">
        <w:rPr>
          <w:rFonts w:asciiTheme="majorHAnsi" w:eastAsia="Times New Roman" w:hAnsiTheme="majorHAnsi" w:cstheme="majorHAnsi"/>
          <w:color w:val="222222"/>
          <w:sz w:val="24"/>
          <w:szCs w:val="24"/>
          <w:lang w:eastAsia="it-IT"/>
        </w:rPr>
        <w:t>volto ad illustrare anzitutto le diverse opzioni di scelta post-diploma, la struttura delle Accademie di belle arti e degli Istituti di alta formazione, per poi entrare nello specifico dei corsi e delle opportunità delle nostre due realtà. L’incontro ha una durata di </w:t>
      </w:r>
      <w:r w:rsidRPr="00F8485C">
        <w:rPr>
          <w:rFonts w:asciiTheme="majorHAnsi" w:eastAsia="Times New Roman" w:hAnsiTheme="majorHAnsi" w:cstheme="majorHAnsi"/>
          <w:b/>
          <w:bCs/>
          <w:color w:val="222222"/>
          <w:sz w:val="24"/>
          <w:szCs w:val="24"/>
          <w:lang w:eastAsia="it-IT"/>
        </w:rPr>
        <w:t>circa un’ora</w:t>
      </w:r>
      <w:r w:rsidRPr="00F8485C">
        <w:rPr>
          <w:rFonts w:asciiTheme="majorHAnsi" w:eastAsia="Times New Roman" w:hAnsiTheme="majorHAnsi" w:cstheme="majorHAnsi"/>
          <w:color w:val="222222"/>
          <w:sz w:val="24"/>
          <w:szCs w:val="24"/>
          <w:lang w:eastAsia="it-IT"/>
        </w:rPr>
        <w:t> e prevede immagini, video e la presentazione di alcuni progetti realizzati dagli studenti.  </w:t>
      </w:r>
    </w:p>
    <w:p w14:paraId="43D70E19" w14:textId="77777777" w:rsidR="00F8485C" w:rsidRPr="00F8485C" w:rsidRDefault="00F8485C" w:rsidP="00F8485C">
      <w:pPr>
        <w:shd w:val="clear" w:color="auto" w:fill="FFFFFF"/>
        <w:spacing w:after="0" w:line="240" w:lineRule="auto"/>
        <w:jc w:val="both"/>
        <w:rPr>
          <w:rFonts w:asciiTheme="majorHAnsi" w:eastAsia="Times New Roman" w:hAnsiTheme="majorHAnsi" w:cstheme="majorHAnsi"/>
          <w:color w:val="222222"/>
          <w:sz w:val="24"/>
          <w:szCs w:val="24"/>
          <w:lang w:eastAsia="it-IT"/>
        </w:rPr>
      </w:pPr>
      <w:r w:rsidRPr="00F8485C">
        <w:rPr>
          <w:rFonts w:asciiTheme="majorHAnsi" w:eastAsia="Times New Roman" w:hAnsiTheme="majorHAnsi" w:cstheme="majorHAnsi"/>
          <w:b/>
          <w:bCs/>
          <w:color w:val="222222"/>
          <w:sz w:val="24"/>
          <w:szCs w:val="24"/>
          <w:lang w:eastAsia="it-IT"/>
        </w:rPr>
        <w:t> </w:t>
      </w:r>
    </w:p>
    <w:p w14:paraId="2EF080B9" w14:textId="77777777" w:rsidR="00F8485C" w:rsidRDefault="00F8485C" w:rsidP="00F8485C">
      <w:pPr>
        <w:shd w:val="clear" w:color="auto" w:fill="FFFFFF"/>
        <w:spacing w:after="0" w:line="240" w:lineRule="auto"/>
        <w:jc w:val="both"/>
        <w:rPr>
          <w:rFonts w:asciiTheme="majorHAnsi" w:eastAsia="Times New Roman" w:hAnsiTheme="majorHAnsi" w:cstheme="majorHAnsi"/>
          <w:b/>
          <w:bCs/>
          <w:color w:val="222222"/>
          <w:sz w:val="24"/>
          <w:szCs w:val="24"/>
          <w:lang w:eastAsia="it-IT"/>
        </w:rPr>
      </w:pPr>
      <w:r w:rsidRPr="00F8485C">
        <w:rPr>
          <w:rFonts w:asciiTheme="majorHAnsi" w:eastAsia="Times New Roman" w:hAnsiTheme="majorHAnsi" w:cstheme="majorHAnsi"/>
          <w:color w:val="222222"/>
          <w:sz w:val="24"/>
          <w:szCs w:val="24"/>
          <w:lang w:eastAsia="it-IT"/>
        </w:rPr>
        <w:t>Accademia Santa</w:t>
      </w:r>
      <w:r>
        <w:rPr>
          <w:rFonts w:asciiTheme="majorHAnsi" w:eastAsia="Times New Roman" w:hAnsiTheme="majorHAnsi" w:cstheme="majorHAnsi"/>
          <w:color w:val="222222"/>
          <w:sz w:val="24"/>
          <w:szCs w:val="24"/>
          <w:lang w:eastAsia="it-IT"/>
        </w:rPr>
        <w:t xml:space="preserve"> </w:t>
      </w:r>
      <w:r w:rsidRPr="00F8485C">
        <w:rPr>
          <w:rFonts w:asciiTheme="majorHAnsi" w:eastAsia="Times New Roman" w:hAnsiTheme="majorHAnsi" w:cstheme="majorHAnsi"/>
          <w:color w:val="222222"/>
          <w:sz w:val="24"/>
          <w:szCs w:val="24"/>
          <w:lang w:eastAsia="it-IT"/>
        </w:rPr>
        <w:t>Giulia è un’Istituzione di Alta Formazione Artistica che rilascia Diplomi Accademici riconosciuti dal Ministero ed equiparati alle Lauree di I e II livello. I corsi triennali attivi vanno dall’ambito più classico e figurativo a quello più tecnologico e digitale, e sono in totale 10: </w:t>
      </w:r>
      <w:proofErr w:type="spellStart"/>
      <w:r w:rsidRPr="00F8485C">
        <w:rPr>
          <w:rFonts w:asciiTheme="majorHAnsi" w:eastAsia="Times New Roman" w:hAnsiTheme="majorHAnsi" w:cstheme="majorHAnsi"/>
          <w:b/>
          <w:bCs/>
          <w:color w:val="222222"/>
          <w:sz w:val="24"/>
          <w:szCs w:val="24"/>
          <w:lang w:eastAsia="it-IT"/>
        </w:rPr>
        <w:t>Interior</w:t>
      </w:r>
      <w:proofErr w:type="spellEnd"/>
      <w:r w:rsidRPr="00F8485C">
        <w:rPr>
          <w:rFonts w:asciiTheme="majorHAnsi" w:eastAsia="Times New Roman" w:hAnsiTheme="majorHAnsi" w:cstheme="majorHAnsi"/>
          <w:b/>
          <w:bCs/>
          <w:color w:val="222222"/>
          <w:sz w:val="24"/>
          <w:szCs w:val="24"/>
          <w:lang w:eastAsia="it-IT"/>
        </w:rPr>
        <w:t xml:space="preserve"> Design, Grafica, Web e Comunicazione d'impresa, Nuove Tecnologie dell'Arte, Didattica dell'arte per i musei, Comunicazione valorizzazione del patrimonio artistico, Scenografia, Pittura, Scultura, Decorazione Artistica. </w:t>
      </w:r>
    </w:p>
    <w:p w14:paraId="6167ABDF" w14:textId="363CA012" w:rsidR="00F8485C" w:rsidRPr="00F8485C" w:rsidRDefault="00F8485C" w:rsidP="00F8485C">
      <w:pPr>
        <w:shd w:val="clear" w:color="auto" w:fill="FFFFFF"/>
        <w:spacing w:after="0" w:line="240" w:lineRule="auto"/>
        <w:jc w:val="both"/>
        <w:rPr>
          <w:rFonts w:asciiTheme="majorHAnsi" w:eastAsia="Times New Roman" w:hAnsiTheme="majorHAnsi" w:cstheme="majorHAnsi"/>
          <w:color w:val="222222"/>
          <w:sz w:val="24"/>
          <w:szCs w:val="24"/>
          <w:lang w:eastAsia="it-IT"/>
        </w:rPr>
      </w:pPr>
      <w:r w:rsidRPr="00F8485C">
        <w:rPr>
          <w:rFonts w:asciiTheme="majorHAnsi" w:eastAsia="Times New Roman" w:hAnsiTheme="majorHAnsi" w:cstheme="majorHAnsi"/>
          <w:color w:val="222222"/>
          <w:sz w:val="24"/>
          <w:szCs w:val="24"/>
          <w:lang w:eastAsia="it-IT"/>
        </w:rPr>
        <w:t>Se desidera avere maggiori informazioni su Accademia Santa</w:t>
      </w:r>
      <w:r>
        <w:rPr>
          <w:rFonts w:asciiTheme="majorHAnsi" w:eastAsia="Times New Roman" w:hAnsiTheme="majorHAnsi" w:cstheme="majorHAnsi"/>
          <w:color w:val="222222"/>
          <w:sz w:val="24"/>
          <w:szCs w:val="24"/>
          <w:lang w:eastAsia="it-IT"/>
        </w:rPr>
        <w:t xml:space="preserve"> </w:t>
      </w:r>
      <w:r w:rsidRPr="00F8485C">
        <w:rPr>
          <w:rFonts w:asciiTheme="majorHAnsi" w:eastAsia="Times New Roman" w:hAnsiTheme="majorHAnsi" w:cstheme="majorHAnsi"/>
          <w:color w:val="222222"/>
          <w:sz w:val="24"/>
          <w:szCs w:val="24"/>
          <w:lang w:eastAsia="it-IT"/>
        </w:rPr>
        <w:t xml:space="preserve">Giulia </w:t>
      </w:r>
      <w:r>
        <w:rPr>
          <w:rFonts w:asciiTheme="majorHAnsi" w:eastAsia="Times New Roman" w:hAnsiTheme="majorHAnsi" w:cstheme="majorHAnsi"/>
          <w:color w:val="222222"/>
          <w:sz w:val="24"/>
          <w:szCs w:val="24"/>
          <w:lang w:eastAsia="it-IT"/>
        </w:rPr>
        <w:t xml:space="preserve">si </w:t>
      </w:r>
      <w:r w:rsidRPr="00F8485C">
        <w:rPr>
          <w:rFonts w:asciiTheme="majorHAnsi" w:eastAsia="Times New Roman" w:hAnsiTheme="majorHAnsi" w:cstheme="majorHAnsi"/>
          <w:color w:val="222222"/>
          <w:sz w:val="24"/>
          <w:szCs w:val="24"/>
          <w:lang w:eastAsia="it-IT"/>
        </w:rPr>
        <w:t>può visitare il sito </w:t>
      </w:r>
      <w:hyperlink r:id="rId4" w:tgtFrame="_blank" w:history="1">
        <w:r w:rsidRPr="00F8485C">
          <w:rPr>
            <w:rFonts w:asciiTheme="majorHAnsi" w:eastAsia="Times New Roman" w:hAnsiTheme="majorHAnsi" w:cstheme="majorHAnsi"/>
            <w:color w:val="1155CC"/>
            <w:sz w:val="24"/>
            <w:szCs w:val="24"/>
            <w:u w:val="single"/>
            <w:lang w:eastAsia="it-IT"/>
          </w:rPr>
          <w:t>http://www.accademiasantagiulia.it/</w:t>
        </w:r>
      </w:hyperlink>
    </w:p>
    <w:p w14:paraId="5BBE5C3E" w14:textId="77777777" w:rsidR="00F8485C" w:rsidRPr="00F8485C" w:rsidRDefault="00F8485C" w:rsidP="00F8485C">
      <w:pPr>
        <w:shd w:val="clear" w:color="auto" w:fill="FFFFFF"/>
        <w:spacing w:after="0" w:line="240" w:lineRule="auto"/>
        <w:jc w:val="both"/>
        <w:rPr>
          <w:rFonts w:asciiTheme="majorHAnsi" w:eastAsia="Times New Roman" w:hAnsiTheme="majorHAnsi" w:cstheme="majorHAnsi"/>
          <w:color w:val="222222"/>
          <w:sz w:val="24"/>
          <w:szCs w:val="24"/>
          <w:lang w:eastAsia="it-IT"/>
        </w:rPr>
      </w:pPr>
    </w:p>
    <w:p w14:paraId="0EDE00EC" w14:textId="77777777" w:rsidR="00F8485C" w:rsidRPr="00F8485C" w:rsidRDefault="00F8485C" w:rsidP="00F8485C">
      <w:pPr>
        <w:shd w:val="clear" w:color="auto" w:fill="FFFFFF"/>
        <w:spacing w:after="0" w:line="240" w:lineRule="auto"/>
        <w:jc w:val="both"/>
        <w:rPr>
          <w:rFonts w:asciiTheme="majorHAnsi" w:eastAsia="Times New Roman" w:hAnsiTheme="majorHAnsi" w:cstheme="majorHAnsi"/>
          <w:color w:val="222222"/>
          <w:sz w:val="24"/>
          <w:szCs w:val="24"/>
          <w:lang w:eastAsia="it-IT"/>
        </w:rPr>
      </w:pPr>
      <w:r w:rsidRPr="00F8485C">
        <w:rPr>
          <w:rFonts w:asciiTheme="majorHAnsi" w:eastAsia="Times New Roman" w:hAnsiTheme="majorHAnsi" w:cstheme="majorHAnsi"/>
          <w:color w:val="222222"/>
          <w:sz w:val="24"/>
          <w:szCs w:val="24"/>
          <w:lang w:eastAsia="it-IT"/>
        </w:rPr>
        <w:t>L’Istituto Tecnico Superiore Machina Lonati offre invece cinque percorsi formativi post diploma co-finanziati da Regione Lombardia: </w:t>
      </w:r>
      <w:r w:rsidRPr="00F8485C">
        <w:rPr>
          <w:rFonts w:asciiTheme="majorHAnsi" w:eastAsia="Times New Roman" w:hAnsiTheme="majorHAnsi" w:cstheme="majorHAnsi"/>
          <w:b/>
          <w:bCs/>
          <w:color w:val="222222"/>
          <w:sz w:val="24"/>
          <w:szCs w:val="24"/>
          <w:lang w:eastAsia="it-IT"/>
        </w:rPr>
        <w:t>Stilista tecnologico, Marketing e comunicazione per l’internazionalizzazione d’impresa, Fashion Retail Manager 4.0, Product &amp; Design Manager 4.0 e 3D Fashion Designer</w:t>
      </w:r>
      <w:r w:rsidRPr="00F8485C">
        <w:rPr>
          <w:rFonts w:asciiTheme="majorHAnsi" w:eastAsia="Times New Roman" w:hAnsiTheme="majorHAnsi" w:cstheme="majorHAnsi"/>
          <w:color w:val="222222"/>
          <w:sz w:val="24"/>
          <w:szCs w:val="24"/>
          <w:lang w:eastAsia="it-IT"/>
        </w:rPr>
        <w:t>. Peculiarità di tali corsi è lo stage di 700/800 ore che costituisce un’importante occasione di inserimento nel mondo lavorativo, nonché la didattica orientata al “saper fare” con molte ore di laboratorio pratico. Per maggiori informazioni il sito di ITS Machina Lonati è: </w:t>
      </w:r>
      <w:hyperlink r:id="rId5" w:tgtFrame="_blank" w:history="1">
        <w:r w:rsidRPr="00F8485C">
          <w:rPr>
            <w:rFonts w:asciiTheme="majorHAnsi" w:eastAsia="Times New Roman" w:hAnsiTheme="majorHAnsi" w:cstheme="majorHAnsi"/>
            <w:color w:val="1155CC"/>
            <w:sz w:val="24"/>
            <w:szCs w:val="24"/>
            <w:u w:val="single"/>
            <w:lang w:eastAsia="it-IT"/>
          </w:rPr>
          <w:t>www.itsmachinalonati.it</w:t>
        </w:r>
      </w:hyperlink>
    </w:p>
    <w:p w14:paraId="75D6243D" w14:textId="250490AA" w:rsidR="00F8485C" w:rsidRDefault="00F8485C" w:rsidP="00F8485C">
      <w:pPr>
        <w:spacing w:after="0" w:line="240" w:lineRule="auto"/>
        <w:rPr>
          <w:rFonts w:ascii="Times New Roman" w:eastAsia="Times New Roman" w:hAnsi="Times New Roman" w:cs="Times New Roman"/>
          <w:sz w:val="24"/>
          <w:szCs w:val="24"/>
          <w:lang w:eastAsia="it-IT"/>
        </w:rPr>
      </w:pPr>
    </w:p>
    <w:p w14:paraId="3B2EA2D9" w14:textId="18EF0A14" w:rsidR="00350486" w:rsidRPr="00F8485C" w:rsidRDefault="00350486" w:rsidP="00F8485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base alle adesioni delle classi IV e V verrà attivato l’incontro.</w:t>
      </w:r>
    </w:p>
    <w:p w14:paraId="1EDFF832" w14:textId="77777777" w:rsidR="00351031" w:rsidRDefault="00351031"/>
    <w:sectPr w:rsidR="003510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5C"/>
    <w:rsid w:val="00350486"/>
    <w:rsid w:val="00351031"/>
    <w:rsid w:val="00F84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D5B"/>
  <w15:chartTrackingRefBased/>
  <w15:docId w15:val="{B20D6C80-7F9A-4105-A7EF-3EAF5D2B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smachinalonati.it/" TargetMode="External"/><Relationship Id="rId4" Type="http://schemas.openxmlformats.org/officeDocument/2006/relationships/hyperlink" Target="http://www.accademiasantagiu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2</cp:revision>
  <dcterms:created xsi:type="dcterms:W3CDTF">2021-03-13T21:20:00Z</dcterms:created>
  <dcterms:modified xsi:type="dcterms:W3CDTF">2021-03-17T09:04:00Z</dcterms:modified>
</cp:coreProperties>
</file>