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7300" w14:textId="4CB39499" w:rsidR="00F04A42" w:rsidRDefault="00F04A42" w:rsidP="00F04A42">
      <w:pPr>
        <w:jc w:val="center"/>
      </w:pPr>
      <w:r w:rsidRPr="00F04A42">
        <w:drawing>
          <wp:anchor distT="0" distB="0" distL="114300" distR="114300" simplePos="0" relativeHeight="251659264" behindDoc="0" locked="0" layoutInCell="1" allowOverlap="1" wp14:anchorId="205893D1" wp14:editId="40BAB1E1">
            <wp:simplePos x="0" y="0"/>
            <wp:positionH relativeFrom="column">
              <wp:posOffset>2133427</wp:posOffset>
            </wp:positionH>
            <wp:positionV relativeFrom="paragraph">
              <wp:posOffset>0</wp:posOffset>
            </wp:positionV>
            <wp:extent cx="1966941" cy="573961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3" t="61893" r="42584" b="22724"/>
                    <a:stretch/>
                  </pic:blipFill>
                  <pic:spPr bwMode="auto">
                    <a:xfrm>
                      <a:off x="0" y="0"/>
                      <a:ext cx="1966941" cy="57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8473FA" w14:textId="77777777" w:rsidR="00F04A42" w:rsidRPr="00F04A42" w:rsidRDefault="00F04A42" w:rsidP="00F04A42">
      <w:pPr>
        <w:rPr>
          <w:sz w:val="28"/>
          <w:szCs w:val="28"/>
        </w:rPr>
      </w:pPr>
    </w:p>
    <w:p w14:paraId="7276C09C" w14:textId="590F7971" w:rsidR="00351031" w:rsidRPr="00F04A42" w:rsidRDefault="00F04A42" w:rsidP="00F04A42">
      <w:pPr>
        <w:ind w:firstLine="708"/>
        <w:rPr>
          <w:sz w:val="28"/>
          <w:szCs w:val="28"/>
        </w:rPr>
      </w:pPr>
      <w:r w:rsidRPr="00F04A42">
        <w:rPr>
          <w:sz w:val="28"/>
          <w:szCs w:val="28"/>
        </w:rPr>
        <w:t>1stGEN@UNI L'università possibile, un progetto speciale di mobilità sociale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22A92" wp14:editId="166626EB">
            <wp:simplePos x="0" y="0"/>
            <wp:positionH relativeFrom="column">
              <wp:posOffset>345209</wp:posOffset>
            </wp:positionH>
            <wp:positionV relativeFrom="paragraph">
              <wp:posOffset>422102</wp:posOffset>
            </wp:positionV>
            <wp:extent cx="5662655" cy="245225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7" t="19321" r="10555" b="33783"/>
                    <a:stretch/>
                  </pic:blipFill>
                  <pic:spPr bwMode="auto">
                    <a:xfrm>
                      <a:off x="0" y="0"/>
                      <a:ext cx="5662655" cy="245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B282CF" w14:textId="56DE6A71" w:rsidR="00F04A42" w:rsidRDefault="00F04A42" w:rsidP="00F04A42">
      <w:pPr>
        <w:rPr>
          <w:sz w:val="28"/>
          <w:szCs w:val="28"/>
        </w:rPr>
      </w:pPr>
    </w:p>
    <w:p w14:paraId="2DA65B3A" w14:textId="6206824E" w:rsidR="00F04A42" w:rsidRDefault="00F04A42" w:rsidP="00F04A42">
      <w:pPr>
        <w:rPr>
          <w:sz w:val="28"/>
          <w:szCs w:val="28"/>
        </w:rPr>
      </w:pPr>
    </w:p>
    <w:p w14:paraId="754DAF13" w14:textId="18B5F587" w:rsidR="00F04A42" w:rsidRPr="00F04A42" w:rsidRDefault="00F04A42" w:rsidP="00F04A42"/>
    <w:p w14:paraId="1798F42B" w14:textId="61DBCAF8" w:rsidR="00F04A42" w:rsidRPr="00F04A42" w:rsidRDefault="00F04A42" w:rsidP="00F04A42"/>
    <w:p w14:paraId="48067285" w14:textId="3A643DC5" w:rsidR="00F04A42" w:rsidRPr="00F04A42" w:rsidRDefault="00F04A42" w:rsidP="00F04A42"/>
    <w:p w14:paraId="32A28629" w14:textId="20019356" w:rsidR="00F04A42" w:rsidRPr="00F04A42" w:rsidRDefault="00F04A42" w:rsidP="00F04A42"/>
    <w:p w14:paraId="777E05CF" w14:textId="38B1BF8D" w:rsidR="00F04A42" w:rsidRPr="00F04A42" w:rsidRDefault="00F04A42" w:rsidP="00F04A42"/>
    <w:p w14:paraId="160E46B0" w14:textId="3CBA85D6" w:rsidR="00F04A42" w:rsidRPr="00F04A42" w:rsidRDefault="00F04A42" w:rsidP="00F04A42"/>
    <w:p w14:paraId="5AAD298C" w14:textId="401FD2A6" w:rsidR="00F04A42" w:rsidRPr="00F04A42" w:rsidRDefault="00F04A42" w:rsidP="00F04A42"/>
    <w:p w14:paraId="1FE10EA3" w14:textId="5392870F" w:rsidR="00F04A42" w:rsidRPr="00F04A42" w:rsidRDefault="00F04A42" w:rsidP="00F04A42">
      <w:pPr>
        <w:jc w:val="both"/>
      </w:pPr>
      <w:r w:rsidRPr="00F04A42">
        <w:t xml:space="preserve">Attraverso 1stGEN@UNI </w:t>
      </w:r>
      <w:r>
        <w:t xml:space="preserve">l’università Bocconi punta a </w:t>
      </w:r>
      <w:r w:rsidRPr="00F04A42">
        <w:t>supportare le scuole superiori nell’azione di sensibilizzazione dei propri studenti, in particolare se provenienti da contesti caratterizzati da difficoltà socio-economiche, aiutandoli ad acquisire la consapevolezza che l'istruzione universitaria può essere un motore di mobilità sociale ed è per loro un percorso concretamente realizzabile.</w:t>
      </w:r>
    </w:p>
    <w:p w14:paraId="68A4CFE0" w14:textId="77777777" w:rsidR="00F04A42" w:rsidRDefault="00F04A42" w:rsidP="00F04A42">
      <w:r>
        <w:t xml:space="preserve">Il progetto si struttura in sessioni informative, workshop, testimonianze ed esercizi di </w:t>
      </w:r>
      <w:proofErr w:type="spellStart"/>
      <w:r>
        <w:t>gamification</w:t>
      </w:r>
      <w:proofErr w:type="spellEnd"/>
      <w:r>
        <w:t xml:space="preserve">, che verranno tutti realizzati in modalità virtuale tra fine marzo e fine maggio 2021. </w:t>
      </w:r>
    </w:p>
    <w:p w14:paraId="1D13458B" w14:textId="77777777" w:rsidR="00F04A42" w:rsidRDefault="00F04A42" w:rsidP="00F04A42">
      <w:r>
        <w:t>A questo link</w:t>
      </w:r>
      <w:r>
        <w:t xml:space="preserve"> </w:t>
      </w:r>
    </w:p>
    <w:p w14:paraId="78E1211C" w14:textId="3FD2D185" w:rsidR="00F04A42" w:rsidRDefault="00F04A42" w:rsidP="00F04A42">
      <w:hyperlink r:id="rId6" w:history="1">
        <w:r w:rsidRPr="003111CF">
          <w:rPr>
            <w:rStyle w:val="Collegamentoipertestuale"/>
          </w:rPr>
          <w:t>https://image.infounibocconi.it/lib/fe441570</w:t>
        </w:r>
        <w:r w:rsidRPr="003111CF">
          <w:rPr>
            <w:rStyle w:val="Collegamentoipertestuale"/>
          </w:rPr>
          <w:t>7564047e701472/m/3/9506ed61-defc-49a4-af92-dc5544ad7ce4.pdf</w:t>
        </w:r>
      </w:hyperlink>
    </w:p>
    <w:p w14:paraId="1CAD079F" w14:textId="5F10CEE9" w:rsidR="00F04A42" w:rsidRDefault="00F04A42" w:rsidP="00F04A42">
      <w:r>
        <w:t xml:space="preserve">viene pubblicato </w:t>
      </w:r>
      <w:r>
        <w:t>un documento di approfondimento che dettaglia le finalità del progetto, le attività previste, le caratteristiche degli studenti e la tempistica prevista.</w:t>
      </w:r>
    </w:p>
    <w:p w14:paraId="22DEA8DF" w14:textId="16C646E5" w:rsidR="00F04A42" w:rsidRPr="00F04A42" w:rsidRDefault="00F04A42" w:rsidP="00F04A42">
      <w:r>
        <w:t xml:space="preserve">Da Sperimentare ! </w:t>
      </w:r>
    </w:p>
    <w:p w14:paraId="729A1DAA" w14:textId="77777777" w:rsidR="00F04A42" w:rsidRPr="00F04A42" w:rsidRDefault="00F04A42">
      <w:pPr>
        <w:ind w:firstLine="708"/>
        <w:rPr>
          <w:sz w:val="28"/>
          <w:szCs w:val="28"/>
        </w:rPr>
      </w:pPr>
    </w:p>
    <w:sectPr w:rsidR="00F04A42" w:rsidRPr="00F04A42" w:rsidSect="00F0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42"/>
    <w:rsid w:val="00351031"/>
    <w:rsid w:val="00D63272"/>
    <w:rsid w:val="00F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E2EB"/>
  <w15:chartTrackingRefBased/>
  <w15:docId w15:val="{F86430B6-B609-485D-8B5D-3638EC7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4A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4A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4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.infounibocconi.it/lib/fe4415707564047e701472/m/3/9506ed61-defc-49a4-af92-dc5544ad7ce4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2021-03-13T19:53:00Z</dcterms:created>
  <dcterms:modified xsi:type="dcterms:W3CDTF">2021-03-13T20:03:00Z</dcterms:modified>
</cp:coreProperties>
</file>